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9C" w:rsidRPr="00762602" w:rsidRDefault="00512AF8">
      <w:pPr>
        <w:pStyle w:val="Bodytext30"/>
        <w:shd w:val="clear" w:color="auto" w:fill="auto"/>
        <w:ind w:left="6340"/>
        <w:rPr>
          <w:rFonts w:ascii="Times New Roman" w:hAnsi="Times New Roman" w:cs="Times New Roman"/>
          <w:color w:val="auto"/>
        </w:rPr>
      </w:pPr>
      <w:r w:rsidRPr="00762602">
        <w:rPr>
          <w:rFonts w:ascii="Times New Roman" w:hAnsi="Times New Roman" w:cs="Times New Roman"/>
          <w:color w:val="auto"/>
        </w:rPr>
        <w:t>PATVIRTINTA</w:t>
      </w:r>
    </w:p>
    <w:p w:rsidR="0040289C" w:rsidRPr="00762602" w:rsidRDefault="00810185">
      <w:pPr>
        <w:pStyle w:val="Bodytext30"/>
        <w:shd w:val="clear" w:color="auto" w:fill="auto"/>
        <w:spacing w:after="556"/>
        <w:ind w:left="6340" w:right="560"/>
        <w:rPr>
          <w:rFonts w:ascii="Times New Roman" w:hAnsi="Times New Roman" w:cs="Times New Roman"/>
          <w:color w:val="auto"/>
        </w:rPr>
      </w:pPr>
      <w:r w:rsidRPr="00762602">
        <w:rPr>
          <w:rFonts w:ascii="Times New Roman" w:hAnsi="Times New Roman" w:cs="Times New Roman"/>
          <w:color w:val="auto"/>
        </w:rPr>
        <w:t>Lietuvos specialiosios olimpiados komiteto</w:t>
      </w:r>
      <w:r w:rsidR="00164233" w:rsidRPr="00762602">
        <w:rPr>
          <w:rFonts w:ascii="Times New Roman" w:hAnsi="Times New Roman" w:cs="Times New Roman"/>
          <w:color w:val="auto"/>
        </w:rPr>
        <w:t xml:space="preserve"> </w:t>
      </w:r>
      <w:r w:rsidR="009E3F5E" w:rsidRPr="00762602">
        <w:rPr>
          <w:rFonts w:ascii="Times New Roman" w:hAnsi="Times New Roman" w:cs="Times New Roman"/>
          <w:color w:val="auto"/>
        </w:rPr>
        <w:t>valdybos 2018</w:t>
      </w:r>
      <w:r w:rsidR="009E3F5E" w:rsidRPr="00762602">
        <w:rPr>
          <w:rStyle w:val="Bodytext3TimesNewRoman14pt"/>
          <w:rFonts w:eastAsia="Arial Unicode MS"/>
          <w:color w:val="auto"/>
          <w:sz w:val="24"/>
          <w:szCs w:val="24"/>
        </w:rPr>
        <w:t xml:space="preserve"> </w:t>
      </w:r>
      <w:r w:rsidR="009E3F5E" w:rsidRPr="00762602">
        <w:rPr>
          <w:rFonts w:ascii="Times New Roman" w:hAnsi="Times New Roman" w:cs="Times New Roman"/>
          <w:color w:val="auto"/>
        </w:rPr>
        <w:t xml:space="preserve">10 02 </w:t>
      </w:r>
      <w:r w:rsidR="00164233" w:rsidRPr="00762602">
        <w:rPr>
          <w:rFonts w:ascii="Times New Roman" w:hAnsi="Times New Roman" w:cs="Times New Roman"/>
          <w:color w:val="auto"/>
        </w:rPr>
        <w:t>protokolas</w:t>
      </w:r>
    </w:p>
    <w:p w:rsidR="0040289C" w:rsidRPr="00762602" w:rsidRDefault="00810185" w:rsidP="008E56B3">
      <w:pPr>
        <w:pStyle w:val="Bodytext40"/>
        <w:shd w:val="clear" w:color="auto" w:fill="auto"/>
        <w:spacing w:before="0" w:after="1037"/>
        <w:ind w:right="33"/>
        <w:rPr>
          <w:color w:val="auto"/>
        </w:rPr>
      </w:pPr>
      <w:r w:rsidRPr="00762602">
        <w:rPr>
          <w:color w:val="auto"/>
        </w:rPr>
        <w:t>LIETUVOS SPECIALIOSIOS OLIMPIADOS KOMITETO</w:t>
      </w:r>
      <w:r w:rsidR="00512AF8" w:rsidRPr="00762602">
        <w:rPr>
          <w:color w:val="auto"/>
        </w:rPr>
        <w:br/>
      </w:r>
      <w:bookmarkStart w:id="0" w:name="_GoBack"/>
      <w:bookmarkEnd w:id="0"/>
      <w:r w:rsidR="00512AF8" w:rsidRPr="00762602">
        <w:rPr>
          <w:color w:val="auto"/>
        </w:rPr>
        <w:t>VARŽYBŲ IR KITŲ RENGINIŲ ORGANIZAVIMO SAUGUMO TAISYKLĖS</w:t>
      </w:r>
    </w:p>
    <w:p w:rsidR="0040289C" w:rsidRPr="00762602" w:rsidRDefault="00512AF8">
      <w:pPr>
        <w:pStyle w:val="Bodytext40"/>
        <w:shd w:val="clear" w:color="auto" w:fill="auto"/>
        <w:spacing w:before="0" w:after="253" w:line="240" w:lineRule="exact"/>
        <w:ind w:left="1360" w:hanging="720"/>
        <w:jc w:val="both"/>
        <w:rPr>
          <w:color w:val="auto"/>
        </w:rPr>
      </w:pPr>
      <w:r w:rsidRPr="00762602">
        <w:rPr>
          <w:color w:val="auto"/>
        </w:rPr>
        <w:t>I. Bendrosios nuostatos</w:t>
      </w:r>
    </w:p>
    <w:p w:rsidR="0040289C" w:rsidRPr="00762602" w:rsidRDefault="00512AF8">
      <w:pPr>
        <w:pStyle w:val="Bodytext20"/>
        <w:numPr>
          <w:ilvl w:val="0"/>
          <w:numId w:val="1"/>
        </w:numPr>
        <w:shd w:val="clear" w:color="auto" w:fill="auto"/>
        <w:tabs>
          <w:tab w:val="left" w:pos="1030"/>
        </w:tabs>
        <w:spacing w:before="0" w:after="330"/>
        <w:ind w:left="1000" w:hanging="360"/>
        <w:rPr>
          <w:color w:val="auto"/>
        </w:rPr>
      </w:pPr>
      <w:r w:rsidRPr="00762602">
        <w:rPr>
          <w:color w:val="auto"/>
        </w:rPr>
        <w:t>Šios taisyklės parengtos, vadovaujantis Lietuvos Respublikos Kūno kultūros ir sporto įstatymo VI</w:t>
      </w:r>
      <w:r w:rsidR="00164233" w:rsidRPr="00762602">
        <w:rPr>
          <w:color w:val="auto"/>
        </w:rPr>
        <w:t>II skyriaus</w:t>
      </w:r>
      <w:r w:rsidR="000A6173" w:rsidRPr="00762602">
        <w:rPr>
          <w:color w:val="auto"/>
        </w:rPr>
        <w:t xml:space="preserve"> 42, 45</w:t>
      </w:r>
      <w:r w:rsidR="00164233" w:rsidRPr="00762602">
        <w:rPr>
          <w:color w:val="auto"/>
        </w:rPr>
        <w:t xml:space="preserve"> </w:t>
      </w:r>
      <w:r w:rsidRPr="00762602">
        <w:rPr>
          <w:color w:val="auto"/>
        </w:rPr>
        <w:t xml:space="preserve">str. Jos nustato </w:t>
      </w:r>
      <w:r w:rsidR="000A6173" w:rsidRPr="00762602">
        <w:rPr>
          <w:color w:val="auto"/>
        </w:rPr>
        <w:t>sportinių varžybų (</w:t>
      </w:r>
      <w:r w:rsidRPr="00762602">
        <w:rPr>
          <w:color w:val="auto"/>
        </w:rPr>
        <w:t>švenčių, meninių ir reklaminių akcijų, pramogų ir kitų vieš</w:t>
      </w:r>
      <w:r w:rsidR="000A6173" w:rsidRPr="00762602">
        <w:rPr>
          <w:color w:val="auto"/>
        </w:rPr>
        <w:t>ų renginių tam skirtose vietose)</w:t>
      </w:r>
      <w:r w:rsidRPr="00762602">
        <w:rPr>
          <w:color w:val="auto"/>
        </w:rPr>
        <w:t xml:space="preserve"> organizavimo Lietuvos Respublikoje tvarką bei organizatorių atsakomybę.</w:t>
      </w:r>
    </w:p>
    <w:p w:rsidR="0040289C" w:rsidRPr="00762602" w:rsidRDefault="00512AF8">
      <w:pPr>
        <w:pStyle w:val="Bodytext40"/>
        <w:shd w:val="clear" w:color="auto" w:fill="auto"/>
        <w:spacing w:before="0" w:after="213" w:line="240" w:lineRule="exact"/>
        <w:ind w:left="1360" w:hanging="720"/>
        <w:jc w:val="both"/>
        <w:rPr>
          <w:color w:val="auto"/>
        </w:rPr>
      </w:pPr>
      <w:r w:rsidRPr="00762602">
        <w:rPr>
          <w:color w:val="auto"/>
        </w:rPr>
        <w:t>II. Sporto varžybų ir kitų renginių organizavimas ir organizatoriai</w:t>
      </w:r>
    </w:p>
    <w:p w:rsidR="0040289C" w:rsidRPr="00762602" w:rsidRDefault="00810185">
      <w:pPr>
        <w:pStyle w:val="Bodytext20"/>
        <w:numPr>
          <w:ilvl w:val="0"/>
          <w:numId w:val="2"/>
        </w:numPr>
        <w:shd w:val="clear" w:color="auto" w:fill="auto"/>
        <w:tabs>
          <w:tab w:val="left" w:pos="1048"/>
        </w:tabs>
        <w:spacing w:before="0" w:after="0" w:line="274" w:lineRule="exact"/>
        <w:ind w:left="1000" w:hanging="360"/>
        <w:rPr>
          <w:color w:val="auto"/>
        </w:rPr>
      </w:pPr>
      <w:r w:rsidRPr="00762602">
        <w:rPr>
          <w:color w:val="auto"/>
        </w:rPr>
        <w:t>Lietuvos specialiosios olimpiados komitetas</w:t>
      </w:r>
      <w:r w:rsidR="00512AF8" w:rsidRPr="00762602">
        <w:rPr>
          <w:color w:val="auto"/>
        </w:rPr>
        <w:t xml:space="preserve"> (toliau - </w:t>
      </w:r>
      <w:r w:rsidRPr="00762602">
        <w:rPr>
          <w:color w:val="auto"/>
        </w:rPr>
        <w:t>LSOK</w:t>
      </w:r>
      <w:r w:rsidR="00512AF8" w:rsidRPr="00762602">
        <w:rPr>
          <w:color w:val="auto"/>
        </w:rPr>
        <w:t xml:space="preserve">), vadovaudamasi Lietuvos Respublikos teisės aktais, </w:t>
      </w:r>
      <w:r w:rsidR="007E2FE7" w:rsidRPr="00762602">
        <w:rPr>
          <w:color w:val="auto"/>
        </w:rPr>
        <w:t>Tarptautinio Specialiosios Olimpiados judėjimo (toliau trumpinys ang. SOI)</w:t>
      </w:r>
      <w:r w:rsidR="00512AF8" w:rsidRPr="00762602">
        <w:rPr>
          <w:color w:val="auto"/>
        </w:rPr>
        <w:t xml:space="preserve"> patvirtintais norminiais aktais, bei varžybų taisyklėmis, rengia </w:t>
      </w:r>
      <w:r w:rsidR="000A6173" w:rsidRPr="00762602">
        <w:rPr>
          <w:color w:val="auto"/>
        </w:rPr>
        <w:t>sutrikusio intelekto asmenų</w:t>
      </w:r>
      <w:r w:rsidR="00512AF8" w:rsidRPr="00762602">
        <w:rPr>
          <w:color w:val="auto"/>
        </w:rPr>
        <w:t xml:space="preserve"> sporto varžybas ir kitus renginius.</w:t>
      </w:r>
    </w:p>
    <w:p w:rsidR="0040289C" w:rsidRPr="00762602" w:rsidRDefault="00810185">
      <w:pPr>
        <w:pStyle w:val="Bodytext20"/>
        <w:numPr>
          <w:ilvl w:val="0"/>
          <w:numId w:val="2"/>
        </w:numPr>
        <w:shd w:val="clear" w:color="auto" w:fill="auto"/>
        <w:tabs>
          <w:tab w:val="left" w:pos="1073"/>
        </w:tabs>
        <w:spacing w:before="0" w:after="0" w:line="274" w:lineRule="exact"/>
        <w:ind w:left="1000" w:hanging="360"/>
        <w:rPr>
          <w:color w:val="auto"/>
        </w:rPr>
      </w:pPr>
      <w:r w:rsidRPr="00762602">
        <w:rPr>
          <w:color w:val="auto"/>
        </w:rPr>
        <w:t>LSOK</w:t>
      </w:r>
      <w:r w:rsidR="00512AF8" w:rsidRPr="00762602">
        <w:rPr>
          <w:color w:val="auto"/>
        </w:rPr>
        <w:t xml:space="preserve"> gali organizuoti įv</w:t>
      </w:r>
      <w:r w:rsidR="000A6173" w:rsidRPr="00762602">
        <w:rPr>
          <w:color w:val="auto"/>
        </w:rPr>
        <w:t xml:space="preserve">airius nekomercinius renginius: </w:t>
      </w:r>
      <w:r w:rsidR="00512AF8" w:rsidRPr="00762602">
        <w:rPr>
          <w:color w:val="auto"/>
        </w:rPr>
        <w:t xml:space="preserve">įvairių sporto šakų varžybas, sporto stovyklas, treniruotes, tarptautines varžybas, seminarus, konferencijas ir kitus renginius, susijusius su </w:t>
      </w:r>
      <w:r w:rsidRPr="00762602">
        <w:rPr>
          <w:color w:val="auto"/>
        </w:rPr>
        <w:t>LSOK</w:t>
      </w:r>
      <w:r w:rsidR="00512AF8" w:rsidRPr="00762602">
        <w:rPr>
          <w:color w:val="auto"/>
        </w:rPr>
        <w:t xml:space="preserve"> darbo specifika.</w:t>
      </w:r>
    </w:p>
    <w:p w:rsidR="0040289C" w:rsidRPr="00762602" w:rsidRDefault="00810185">
      <w:pPr>
        <w:pStyle w:val="Bodytext20"/>
        <w:numPr>
          <w:ilvl w:val="0"/>
          <w:numId w:val="2"/>
        </w:numPr>
        <w:shd w:val="clear" w:color="auto" w:fill="auto"/>
        <w:tabs>
          <w:tab w:val="left" w:pos="1073"/>
        </w:tabs>
        <w:spacing w:before="0" w:after="0" w:line="274" w:lineRule="exact"/>
        <w:ind w:left="1000" w:hanging="360"/>
        <w:rPr>
          <w:color w:val="auto"/>
        </w:rPr>
      </w:pPr>
      <w:r w:rsidRPr="00762602">
        <w:rPr>
          <w:color w:val="auto"/>
        </w:rPr>
        <w:t>LSOK</w:t>
      </w:r>
      <w:r w:rsidR="00512AF8" w:rsidRPr="00762602">
        <w:rPr>
          <w:color w:val="auto"/>
        </w:rPr>
        <w:t xml:space="preserve">, rengdama sporto renginius ir varžybas, privalo numatyti priemones </w:t>
      </w:r>
      <w:r w:rsidR="000A6173" w:rsidRPr="00762602">
        <w:rPr>
          <w:color w:val="auto"/>
        </w:rPr>
        <w:t>varžybų dalyviams (atletams</w:t>
      </w:r>
      <w:r w:rsidR="00512AF8" w:rsidRPr="00762602">
        <w:rPr>
          <w:color w:val="auto"/>
        </w:rPr>
        <w:t>,</w:t>
      </w:r>
      <w:r w:rsidR="007E2FE7" w:rsidRPr="00762602">
        <w:rPr>
          <w:color w:val="auto"/>
        </w:rPr>
        <w:t xml:space="preserve"> partneriams,</w:t>
      </w:r>
      <w:r w:rsidR="00512AF8" w:rsidRPr="00762602">
        <w:rPr>
          <w:color w:val="auto"/>
        </w:rPr>
        <w:t xml:space="preserve"> treneriams, teisėjams, lyderiams, lydintiesiems, kitiems komandų nariams bei žiūrovams (toliau - dalyviai)) apsaugoti.</w:t>
      </w:r>
    </w:p>
    <w:p w:rsidR="0040289C" w:rsidRPr="00762602" w:rsidRDefault="00810185">
      <w:pPr>
        <w:pStyle w:val="Bodytext20"/>
        <w:numPr>
          <w:ilvl w:val="0"/>
          <w:numId w:val="2"/>
        </w:numPr>
        <w:shd w:val="clear" w:color="auto" w:fill="auto"/>
        <w:tabs>
          <w:tab w:val="left" w:pos="1073"/>
        </w:tabs>
        <w:spacing w:before="0" w:after="0" w:line="274" w:lineRule="exact"/>
        <w:ind w:left="1360" w:hanging="720"/>
        <w:rPr>
          <w:color w:val="auto"/>
        </w:rPr>
      </w:pPr>
      <w:r w:rsidRPr="00762602">
        <w:rPr>
          <w:color w:val="auto"/>
        </w:rPr>
        <w:t>LSOK</w:t>
      </w:r>
      <w:r w:rsidR="00512AF8" w:rsidRPr="00762602">
        <w:rPr>
          <w:color w:val="auto"/>
        </w:rPr>
        <w:t xml:space="preserve"> atsako už organizuojamų renginių ir varžybų dalyvių saugumą jų vykdymo metu.</w:t>
      </w:r>
    </w:p>
    <w:p w:rsidR="0040289C" w:rsidRPr="00762602" w:rsidRDefault="00512AF8">
      <w:pPr>
        <w:pStyle w:val="Bodytext20"/>
        <w:numPr>
          <w:ilvl w:val="0"/>
          <w:numId w:val="2"/>
        </w:numPr>
        <w:shd w:val="clear" w:color="auto" w:fill="auto"/>
        <w:tabs>
          <w:tab w:val="left" w:pos="1073"/>
        </w:tabs>
        <w:spacing w:before="0" w:after="0" w:line="274" w:lineRule="exact"/>
        <w:ind w:left="1000" w:hanging="360"/>
        <w:rPr>
          <w:color w:val="auto"/>
        </w:rPr>
      </w:pPr>
      <w:r w:rsidRPr="00762602">
        <w:rPr>
          <w:color w:val="auto"/>
        </w:rPr>
        <w:t xml:space="preserve">Renginių metu jų dalyviams turi būti sudaryta galimybė susipažinti su šiomis </w:t>
      </w:r>
      <w:r w:rsidR="00810185" w:rsidRPr="00762602">
        <w:rPr>
          <w:color w:val="auto"/>
        </w:rPr>
        <w:t>LSOK</w:t>
      </w:r>
      <w:r w:rsidRPr="00762602">
        <w:rPr>
          <w:color w:val="auto"/>
        </w:rPr>
        <w:t xml:space="preserve"> varžybų ir kitų renginių saugumo taisyklėmis.</w:t>
      </w:r>
    </w:p>
    <w:p w:rsidR="0040289C" w:rsidRPr="00762602" w:rsidRDefault="00810185">
      <w:pPr>
        <w:pStyle w:val="Bodytext20"/>
        <w:numPr>
          <w:ilvl w:val="0"/>
          <w:numId w:val="2"/>
        </w:numPr>
        <w:shd w:val="clear" w:color="auto" w:fill="auto"/>
        <w:tabs>
          <w:tab w:val="left" w:pos="1073"/>
        </w:tabs>
        <w:spacing w:before="0" w:after="0" w:line="274" w:lineRule="exact"/>
        <w:ind w:left="1000" w:hanging="360"/>
        <w:rPr>
          <w:color w:val="auto"/>
        </w:rPr>
      </w:pPr>
      <w:r w:rsidRPr="00762602">
        <w:rPr>
          <w:color w:val="auto"/>
        </w:rPr>
        <w:t>LSOK</w:t>
      </w:r>
      <w:r w:rsidR="00512AF8" w:rsidRPr="00762602">
        <w:rPr>
          <w:color w:val="auto"/>
        </w:rPr>
        <w:t xml:space="preserve"> nėra atsakinga už grėsmę, kilusią varžybų ar kitų renginių dalyvių saugumui dėl priežasčių, nesusijusiu su renginio organizavimu.</w:t>
      </w:r>
    </w:p>
    <w:p w:rsidR="0040289C" w:rsidRPr="00762602" w:rsidRDefault="00512AF8">
      <w:pPr>
        <w:pStyle w:val="Bodytext20"/>
        <w:numPr>
          <w:ilvl w:val="0"/>
          <w:numId w:val="2"/>
        </w:numPr>
        <w:shd w:val="clear" w:color="auto" w:fill="auto"/>
        <w:tabs>
          <w:tab w:val="left" w:pos="1073"/>
        </w:tabs>
        <w:spacing w:before="0" w:after="0" w:line="274" w:lineRule="exact"/>
        <w:ind w:left="1000" w:hanging="360"/>
        <w:rPr>
          <w:color w:val="auto"/>
        </w:rPr>
      </w:pPr>
      <w:r w:rsidRPr="00762602">
        <w:rPr>
          <w:color w:val="auto"/>
        </w:rPr>
        <w:t>Jei kyla grėsmė varžybų ar kito sporto renginio dalyvių saugumui, renginys turi būti sustabdytas kol grėsmę keliantys veiksniai bus pašalinti, o jeigu to padaryti per trumpą laiko tarpą neįmanoma, renginys turi būti nutrauktas.</w:t>
      </w:r>
    </w:p>
    <w:p w:rsidR="0040289C" w:rsidRPr="00762602" w:rsidRDefault="00810185">
      <w:pPr>
        <w:pStyle w:val="Bodytext20"/>
        <w:numPr>
          <w:ilvl w:val="0"/>
          <w:numId w:val="2"/>
        </w:numPr>
        <w:shd w:val="clear" w:color="auto" w:fill="auto"/>
        <w:tabs>
          <w:tab w:val="left" w:pos="1073"/>
        </w:tabs>
        <w:spacing w:before="0" w:after="0" w:line="274" w:lineRule="exact"/>
        <w:ind w:left="1360" w:hanging="720"/>
        <w:rPr>
          <w:color w:val="auto"/>
        </w:rPr>
      </w:pPr>
      <w:r w:rsidRPr="00762602">
        <w:rPr>
          <w:color w:val="auto"/>
        </w:rPr>
        <w:t>LSOK</w:t>
      </w:r>
      <w:r w:rsidR="00512AF8" w:rsidRPr="00762602">
        <w:rPr>
          <w:color w:val="auto"/>
        </w:rPr>
        <w:t xml:space="preserve"> sporto varžybos ir kiti renginiai vykdomi vadovaujantis šiais principais:</w:t>
      </w:r>
    </w:p>
    <w:p w:rsidR="0040289C" w:rsidRPr="00762602" w:rsidRDefault="00512AF8">
      <w:pPr>
        <w:pStyle w:val="Bodytext20"/>
        <w:numPr>
          <w:ilvl w:val="0"/>
          <w:numId w:val="3"/>
        </w:numPr>
        <w:shd w:val="clear" w:color="auto" w:fill="auto"/>
        <w:tabs>
          <w:tab w:val="left" w:pos="1358"/>
        </w:tabs>
        <w:spacing w:before="0" w:after="0" w:line="274" w:lineRule="exact"/>
        <w:ind w:left="1360" w:hanging="720"/>
        <w:rPr>
          <w:color w:val="auto"/>
        </w:rPr>
      </w:pPr>
      <w:r w:rsidRPr="00762602">
        <w:rPr>
          <w:color w:val="auto"/>
        </w:rPr>
        <w:t>kilnaus elgesio - moralinės savybės, apibūdinančios taurių motyvų padiktuotus žmonių poelgius, labai vertintinus sportinėse kovose;</w:t>
      </w:r>
    </w:p>
    <w:p w:rsidR="0040289C" w:rsidRPr="00762602" w:rsidRDefault="00512AF8">
      <w:pPr>
        <w:pStyle w:val="Bodytext20"/>
        <w:numPr>
          <w:ilvl w:val="0"/>
          <w:numId w:val="3"/>
        </w:numPr>
        <w:shd w:val="clear" w:color="auto" w:fill="auto"/>
        <w:tabs>
          <w:tab w:val="left" w:pos="1358"/>
        </w:tabs>
        <w:spacing w:before="0" w:after="0" w:line="274" w:lineRule="exact"/>
        <w:ind w:left="1360" w:hanging="720"/>
        <w:rPr>
          <w:color w:val="auto"/>
        </w:rPr>
      </w:pPr>
      <w:r w:rsidRPr="00762602">
        <w:rPr>
          <w:color w:val="auto"/>
        </w:rPr>
        <w:t>nešališkumo - užtikrinti, kad rezultatai nebūtų iš anksto aiškūs, ir išlaikyti konkurencinę pusiausvyrą tarp varžybose dalyvaujančių sportininkų ir komandų;</w:t>
      </w:r>
    </w:p>
    <w:p w:rsidR="0040289C" w:rsidRPr="00762602" w:rsidRDefault="00512AF8">
      <w:pPr>
        <w:pStyle w:val="Bodytext20"/>
        <w:numPr>
          <w:ilvl w:val="0"/>
          <w:numId w:val="3"/>
        </w:numPr>
        <w:shd w:val="clear" w:color="auto" w:fill="auto"/>
        <w:tabs>
          <w:tab w:val="left" w:pos="1358"/>
        </w:tabs>
        <w:spacing w:before="0" w:after="0" w:line="274" w:lineRule="exact"/>
        <w:ind w:left="1360" w:hanging="720"/>
        <w:rPr>
          <w:color w:val="auto"/>
        </w:rPr>
      </w:pPr>
      <w:r w:rsidRPr="00762602">
        <w:rPr>
          <w:color w:val="auto"/>
        </w:rPr>
        <w:t xml:space="preserve">tęstinumo - sudarant tinkamas sąlygas </w:t>
      </w:r>
      <w:r w:rsidR="000A6173" w:rsidRPr="00762602">
        <w:rPr>
          <w:color w:val="auto"/>
        </w:rPr>
        <w:t>atletams</w:t>
      </w:r>
      <w:r w:rsidRPr="00762602">
        <w:rPr>
          <w:color w:val="auto"/>
        </w:rPr>
        <w:t xml:space="preserve"> kasmet dalyvauti propaguojamos sporto šakos Respublikinėse ir tarptautinėse varžybose bei nepertraukiamai užsiimti sportine veikla.</w:t>
      </w:r>
    </w:p>
    <w:p w:rsidR="00512AF8" w:rsidRPr="00762602" w:rsidRDefault="00512AF8" w:rsidP="00512AF8">
      <w:pPr>
        <w:pStyle w:val="Bodytext20"/>
        <w:shd w:val="clear" w:color="auto" w:fill="auto"/>
        <w:tabs>
          <w:tab w:val="left" w:pos="1358"/>
        </w:tabs>
        <w:spacing w:before="0" w:after="0" w:line="274" w:lineRule="exact"/>
        <w:ind w:firstLine="0"/>
        <w:rPr>
          <w:color w:val="auto"/>
        </w:rPr>
      </w:pPr>
    </w:p>
    <w:p w:rsidR="00512AF8" w:rsidRPr="00762602" w:rsidRDefault="00512AF8">
      <w:pPr>
        <w:rPr>
          <w:rFonts w:ascii="Times New Roman" w:hAnsi="Times New Roman" w:cs="Times New Roman"/>
          <w:color w:val="auto"/>
        </w:rPr>
      </w:pPr>
      <w:r w:rsidRPr="00762602">
        <w:rPr>
          <w:rFonts w:ascii="Times New Roman" w:hAnsi="Times New Roman" w:cs="Times New Roman"/>
          <w:color w:val="auto"/>
        </w:rPr>
        <w:br w:type="page"/>
      </w:r>
    </w:p>
    <w:p w:rsidR="00512AF8" w:rsidRPr="00762602" w:rsidRDefault="00512AF8" w:rsidP="008E56B3">
      <w:pPr>
        <w:pStyle w:val="Headerorfooter0"/>
        <w:shd w:val="clear" w:color="auto" w:fill="auto"/>
        <w:spacing w:line="240" w:lineRule="auto"/>
        <w:ind w:left="142" w:firstLine="82"/>
        <w:rPr>
          <w:color w:val="auto"/>
        </w:rPr>
      </w:pPr>
      <w:r w:rsidRPr="00762602">
        <w:rPr>
          <w:color w:val="auto"/>
        </w:rPr>
        <w:lastRenderedPageBreak/>
        <w:t>III. Renginių vieta</w:t>
      </w:r>
    </w:p>
    <w:p w:rsidR="00512AF8" w:rsidRPr="00762602" w:rsidRDefault="00512AF8" w:rsidP="00512AF8">
      <w:pPr>
        <w:rPr>
          <w:rFonts w:ascii="Times New Roman" w:hAnsi="Times New Roman" w:cs="Times New Roman"/>
          <w:color w:val="auto"/>
        </w:rPr>
      </w:pPr>
    </w:p>
    <w:p w:rsidR="0040289C" w:rsidRPr="00762602" w:rsidRDefault="00810185">
      <w:pPr>
        <w:pStyle w:val="Bodytext20"/>
        <w:numPr>
          <w:ilvl w:val="0"/>
          <w:numId w:val="4"/>
        </w:numPr>
        <w:shd w:val="clear" w:color="auto" w:fill="auto"/>
        <w:tabs>
          <w:tab w:val="left" w:pos="626"/>
        </w:tabs>
        <w:spacing w:before="0" w:after="0" w:line="274" w:lineRule="exact"/>
        <w:ind w:left="580" w:hanging="360"/>
        <w:rPr>
          <w:color w:val="auto"/>
        </w:rPr>
      </w:pPr>
      <w:r w:rsidRPr="00762602">
        <w:rPr>
          <w:color w:val="auto"/>
        </w:rPr>
        <w:t>LSOK</w:t>
      </w:r>
      <w:r w:rsidR="00512AF8" w:rsidRPr="00762602">
        <w:rPr>
          <w:color w:val="auto"/>
        </w:rPr>
        <w:t xml:space="preserve"> varžybos ir kiti renginiai gali būti vykdomi specialiose tam skirtose vietose (maniežai, stadionai, konferencijų salės, salės ir kt.) ir atvirose teritorijose, suderinus naudojimosi jomis sąlygas su bazių</w:t>
      </w:r>
      <w:r w:rsidR="007E2FE7" w:rsidRPr="00762602">
        <w:rPr>
          <w:color w:val="auto"/>
        </w:rPr>
        <w:t xml:space="preserve"> ar teritorijų valdytojais, nuomotojais, bei atitinkamomis institucijomis.</w:t>
      </w:r>
    </w:p>
    <w:p w:rsidR="0040289C" w:rsidRPr="00762602" w:rsidRDefault="00512AF8">
      <w:pPr>
        <w:pStyle w:val="Bodytext20"/>
        <w:numPr>
          <w:ilvl w:val="0"/>
          <w:numId w:val="4"/>
        </w:numPr>
        <w:shd w:val="clear" w:color="auto" w:fill="auto"/>
        <w:tabs>
          <w:tab w:val="left" w:pos="647"/>
        </w:tabs>
        <w:spacing w:before="0" w:after="0" w:line="274" w:lineRule="exact"/>
        <w:ind w:left="580" w:hanging="360"/>
        <w:rPr>
          <w:color w:val="auto"/>
        </w:rPr>
      </w:pPr>
      <w:r w:rsidRPr="00762602">
        <w:rPr>
          <w:color w:val="auto"/>
        </w:rPr>
        <w:t>Vykdant sporto varžybas ar kitus renginius draudžiama naudoti Sporto įrangą ir statinius, neatitinkančius saugumo, sanitarijos, higienos, priešgaisrinių ar kitų reikalavimų.</w:t>
      </w:r>
    </w:p>
    <w:p w:rsidR="0040289C" w:rsidRPr="00762602" w:rsidRDefault="00512AF8">
      <w:pPr>
        <w:pStyle w:val="Bodytext20"/>
        <w:numPr>
          <w:ilvl w:val="0"/>
          <w:numId w:val="4"/>
        </w:numPr>
        <w:shd w:val="clear" w:color="auto" w:fill="auto"/>
        <w:tabs>
          <w:tab w:val="left" w:pos="647"/>
        </w:tabs>
        <w:spacing w:before="0" w:after="0" w:line="274" w:lineRule="exact"/>
        <w:ind w:left="580" w:hanging="360"/>
        <w:rPr>
          <w:color w:val="auto"/>
        </w:rPr>
      </w:pPr>
      <w:r w:rsidRPr="00762602">
        <w:rPr>
          <w:color w:val="auto"/>
        </w:rPr>
        <w:t>Už žalą, padarytą varžybų ar kitų renginių dalyviams jų vykdymo metu dėl sporto įrangos ar statinių, neatitinkančių saugumo, sanitarijos, higienos, priešgaisrinių ir kitų reikalavimų, naudojimo, įstatymų nustatyta tvarka atsako tų statinių savininkas ar teisėtas valdytojas.</w:t>
      </w:r>
    </w:p>
    <w:p w:rsidR="0040289C" w:rsidRPr="00762602" w:rsidRDefault="00512AF8">
      <w:pPr>
        <w:pStyle w:val="Bodytext20"/>
        <w:numPr>
          <w:ilvl w:val="0"/>
          <w:numId w:val="4"/>
        </w:numPr>
        <w:shd w:val="clear" w:color="auto" w:fill="auto"/>
        <w:tabs>
          <w:tab w:val="left" w:pos="647"/>
        </w:tabs>
        <w:spacing w:before="0" w:after="0" w:line="274" w:lineRule="exact"/>
        <w:ind w:left="580" w:hanging="360"/>
        <w:rPr>
          <w:color w:val="auto"/>
        </w:rPr>
      </w:pPr>
      <w:r w:rsidRPr="00762602">
        <w:rPr>
          <w:color w:val="auto"/>
        </w:rPr>
        <w:t>Sporto varžybos ar kiti renginiai turi būti vykdomi tik tose sporto bazėse, specialiose tam skirtose vietose (konferencijų salėse, salėse ir kt.) ir atvirose teritorijose, kuriose galima užtikrinti žmonių saugumą.</w:t>
      </w:r>
    </w:p>
    <w:p w:rsidR="0040289C" w:rsidRPr="00762602" w:rsidRDefault="00512AF8">
      <w:pPr>
        <w:pStyle w:val="Bodytext20"/>
        <w:numPr>
          <w:ilvl w:val="0"/>
          <w:numId w:val="4"/>
        </w:numPr>
        <w:shd w:val="clear" w:color="auto" w:fill="auto"/>
        <w:tabs>
          <w:tab w:val="left" w:pos="647"/>
        </w:tabs>
        <w:spacing w:before="0" w:after="0" w:line="274" w:lineRule="exact"/>
        <w:ind w:left="940" w:hanging="720"/>
        <w:rPr>
          <w:color w:val="auto"/>
        </w:rPr>
      </w:pPr>
      <w:r w:rsidRPr="00762602">
        <w:rPr>
          <w:color w:val="auto"/>
        </w:rPr>
        <w:t>Tamsiu paros metu varžybų ar kitų renginių vykdymo vietos turi būti tinkamai apšviestos.</w:t>
      </w:r>
    </w:p>
    <w:p w:rsidR="0040289C" w:rsidRPr="00762602" w:rsidRDefault="00512AF8">
      <w:pPr>
        <w:pStyle w:val="Bodytext20"/>
        <w:numPr>
          <w:ilvl w:val="0"/>
          <w:numId w:val="4"/>
        </w:numPr>
        <w:shd w:val="clear" w:color="auto" w:fill="auto"/>
        <w:tabs>
          <w:tab w:val="left" w:pos="647"/>
        </w:tabs>
        <w:spacing w:before="0" w:after="267" w:line="274" w:lineRule="exact"/>
        <w:ind w:left="580" w:hanging="360"/>
        <w:rPr>
          <w:color w:val="auto"/>
        </w:rPr>
      </w:pPr>
      <w:r w:rsidRPr="00762602">
        <w:rPr>
          <w:color w:val="auto"/>
        </w:rPr>
        <w:t>Potencialiai pavojingi ar sunkiai prognozuojami renginiai turi būti vykdomi vietose, kurias galima tinkamai apriboti ir kontroliuoti.</w:t>
      </w:r>
    </w:p>
    <w:p w:rsidR="0040289C" w:rsidRPr="00762602" w:rsidRDefault="00512AF8">
      <w:pPr>
        <w:pStyle w:val="Heading130"/>
        <w:keepNext/>
        <w:keepLines/>
        <w:numPr>
          <w:ilvl w:val="0"/>
          <w:numId w:val="5"/>
        </w:numPr>
        <w:shd w:val="clear" w:color="auto" w:fill="auto"/>
        <w:tabs>
          <w:tab w:val="left" w:pos="673"/>
        </w:tabs>
        <w:spacing w:before="0" w:after="266" w:line="240" w:lineRule="exact"/>
        <w:ind w:left="940"/>
        <w:rPr>
          <w:color w:val="auto"/>
        </w:rPr>
      </w:pPr>
      <w:bookmarkStart w:id="1" w:name="bookmark0"/>
      <w:r w:rsidRPr="00762602">
        <w:rPr>
          <w:color w:val="auto"/>
        </w:rPr>
        <w:t xml:space="preserve">Reikalavimai </w:t>
      </w:r>
      <w:r w:rsidR="00810185" w:rsidRPr="00762602">
        <w:rPr>
          <w:color w:val="auto"/>
        </w:rPr>
        <w:t>LSOK</w:t>
      </w:r>
      <w:r w:rsidRPr="00762602">
        <w:rPr>
          <w:color w:val="auto"/>
        </w:rPr>
        <w:t xml:space="preserve"> varžybų ir kitų renginių organizatoriams</w:t>
      </w:r>
      <w:bookmarkEnd w:id="1"/>
    </w:p>
    <w:p w:rsidR="0040289C" w:rsidRPr="00762602" w:rsidRDefault="00810185">
      <w:pPr>
        <w:pStyle w:val="Bodytext20"/>
        <w:numPr>
          <w:ilvl w:val="0"/>
          <w:numId w:val="6"/>
        </w:numPr>
        <w:shd w:val="clear" w:color="auto" w:fill="auto"/>
        <w:tabs>
          <w:tab w:val="left" w:pos="629"/>
        </w:tabs>
        <w:spacing w:before="0" w:after="0" w:line="274" w:lineRule="exact"/>
        <w:ind w:left="580" w:hanging="360"/>
        <w:rPr>
          <w:color w:val="auto"/>
        </w:rPr>
      </w:pPr>
      <w:r w:rsidRPr="00762602">
        <w:rPr>
          <w:color w:val="auto"/>
        </w:rPr>
        <w:t>LSOK</w:t>
      </w:r>
      <w:r w:rsidR="00512AF8" w:rsidRPr="00762602">
        <w:rPr>
          <w:color w:val="auto"/>
        </w:rPr>
        <w:t xml:space="preserve"> gali pavesti varžybų ar kito renginio organizavimą ir vykdymą kitoms organizacijoms, atitinkančioms Kūno kultūros ir sporto departamento prie Lietuvos Respublikos Vyriausyb</w:t>
      </w:r>
      <w:r w:rsidR="000A6173" w:rsidRPr="00762602">
        <w:rPr>
          <w:color w:val="auto"/>
        </w:rPr>
        <w:t>ės nustatytus kriterijus ar SOEE</w:t>
      </w:r>
      <w:r w:rsidR="00512AF8" w:rsidRPr="00762602">
        <w:rPr>
          <w:color w:val="auto"/>
        </w:rPr>
        <w:t xml:space="preserve"> nustatytus reikalavimus.</w:t>
      </w:r>
    </w:p>
    <w:p w:rsidR="0040289C" w:rsidRPr="00762602" w:rsidRDefault="00512AF8">
      <w:pPr>
        <w:pStyle w:val="Bodytext20"/>
        <w:numPr>
          <w:ilvl w:val="0"/>
          <w:numId w:val="6"/>
        </w:numPr>
        <w:shd w:val="clear" w:color="auto" w:fill="auto"/>
        <w:tabs>
          <w:tab w:val="left" w:pos="658"/>
        </w:tabs>
        <w:spacing w:before="0" w:after="0" w:line="274" w:lineRule="exact"/>
        <w:ind w:left="580" w:hanging="360"/>
        <w:rPr>
          <w:color w:val="auto"/>
        </w:rPr>
      </w:pPr>
      <w:r w:rsidRPr="00762602">
        <w:rPr>
          <w:color w:val="auto"/>
        </w:rPr>
        <w:t>Visų lygių varžybos vykdomos pagal atitinkamos sporto šakos varžybų taisykles ir patvirtintus nuostatus.</w:t>
      </w:r>
    </w:p>
    <w:p w:rsidR="0040289C" w:rsidRPr="00762602" w:rsidRDefault="00512AF8">
      <w:pPr>
        <w:pStyle w:val="Bodytext20"/>
        <w:numPr>
          <w:ilvl w:val="0"/>
          <w:numId w:val="6"/>
        </w:numPr>
        <w:shd w:val="clear" w:color="auto" w:fill="auto"/>
        <w:tabs>
          <w:tab w:val="left" w:pos="658"/>
        </w:tabs>
        <w:spacing w:before="0" w:after="0" w:line="274" w:lineRule="exact"/>
        <w:ind w:left="940" w:hanging="720"/>
        <w:rPr>
          <w:color w:val="auto"/>
        </w:rPr>
      </w:pPr>
      <w:r w:rsidRPr="00762602">
        <w:rPr>
          <w:color w:val="auto"/>
        </w:rPr>
        <w:t>Varžybų ar kitų renginių nuostatus rengia ir už jų vykdymą atsako renginio organizatorius.</w:t>
      </w:r>
    </w:p>
    <w:p w:rsidR="0040289C" w:rsidRPr="00762602" w:rsidRDefault="00512AF8">
      <w:pPr>
        <w:pStyle w:val="Bodytext20"/>
        <w:numPr>
          <w:ilvl w:val="0"/>
          <w:numId w:val="6"/>
        </w:numPr>
        <w:shd w:val="clear" w:color="auto" w:fill="auto"/>
        <w:tabs>
          <w:tab w:val="left" w:pos="658"/>
        </w:tabs>
        <w:spacing w:before="0" w:after="0" w:line="274" w:lineRule="exact"/>
        <w:ind w:left="580" w:hanging="360"/>
        <w:rPr>
          <w:color w:val="auto"/>
        </w:rPr>
      </w:pPr>
      <w:r w:rsidRPr="00762602">
        <w:rPr>
          <w:color w:val="auto"/>
        </w:rPr>
        <w:t>Varžybų ar kitų renginių organizatoriai atsako už visų renginių dalyvių saugumą šių renginių vykdymo metu.</w:t>
      </w:r>
    </w:p>
    <w:p w:rsidR="0040289C" w:rsidRPr="00762602" w:rsidRDefault="00512AF8">
      <w:pPr>
        <w:pStyle w:val="Bodytext20"/>
        <w:numPr>
          <w:ilvl w:val="0"/>
          <w:numId w:val="6"/>
        </w:numPr>
        <w:shd w:val="clear" w:color="auto" w:fill="auto"/>
        <w:tabs>
          <w:tab w:val="left" w:pos="658"/>
        </w:tabs>
        <w:spacing w:before="0" w:after="0" w:line="274" w:lineRule="exact"/>
        <w:ind w:left="580" w:hanging="360"/>
        <w:rPr>
          <w:color w:val="auto"/>
        </w:rPr>
      </w:pPr>
      <w:r w:rsidRPr="00762602">
        <w:rPr>
          <w:color w:val="auto"/>
        </w:rPr>
        <w:t>Varžybų ir kitų renginių metu dalyviams turi būti sudaryta galimybė susipažinti su varžybų ar renginio saugumo reikalavimais. Jeigu renginio dalyviai nesilaiko nustatytų varžybų ar renginio saugumo reikalavimų ir viešosios tvarkos taisyklių, organizatorius už renginio dalyvio patirtą ir (ar) kitiems sukeltą žalą neatsako.</w:t>
      </w:r>
    </w:p>
    <w:p w:rsidR="0040289C" w:rsidRPr="00762602" w:rsidRDefault="00512AF8">
      <w:pPr>
        <w:pStyle w:val="Bodytext20"/>
        <w:numPr>
          <w:ilvl w:val="0"/>
          <w:numId w:val="6"/>
        </w:numPr>
        <w:shd w:val="clear" w:color="auto" w:fill="auto"/>
        <w:tabs>
          <w:tab w:val="left" w:pos="658"/>
        </w:tabs>
        <w:spacing w:before="0" w:after="0" w:line="274" w:lineRule="exact"/>
        <w:ind w:left="580" w:hanging="360"/>
        <w:rPr>
          <w:color w:val="auto"/>
        </w:rPr>
      </w:pPr>
      <w:r w:rsidRPr="00762602">
        <w:rPr>
          <w:color w:val="auto"/>
        </w:rPr>
        <w:t>Varžybų ir kitų renginių organizatoriai turi užtikrinti žmonių bei varžybose ar renginyje naudojamo turto saugumą:</w:t>
      </w:r>
    </w:p>
    <w:p w:rsidR="0040289C" w:rsidRPr="00762602" w:rsidRDefault="00512AF8">
      <w:pPr>
        <w:pStyle w:val="Bodytext20"/>
        <w:numPr>
          <w:ilvl w:val="0"/>
          <w:numId w:val="7"/>
        </w:numPr>
        <w:shd w:val="clear" w:color="auto" w:fill="auto"/>
        <w:tabs>
          <w:tab w:val="left" w:pos="934"/>
        </w:tabs>
        <w:spacing w:before="0" w:after="0" w:line="274" w:lineRule="exact"/>
        <w:ind w:left="940" w:hanging="720"/>
        <w:rPr>
          <w:color w:val="auto"/>
        </w:rPr>
      </w:pPr>
      <w:r w:rsidRPr="00762602">
        <w:rPr>
          <w:color w:val="auto"/>
        </w:rPr>
        <w:t>savo ar saugos tarnybų pajėgomis palaikyti viešąją tvarką ir prižiūrėti varžybų ar renginio teritoriją, sporto bazę, kad į ją nebūtų įnešti ginklai, pirotechninės priemonės ir kiti daiktai, kuriais gali būti sužaloti žmonės;</w:t>
      </w:r>
    </w:p>
    <w:p w:rsidR="0040289C" w:rsidRPr="00762602" w:rsidRDefault="00512AF8">
      <w:pPr>
        <w:pStyle w:val="Bodytext20"/>
        <w:numPr>
          <w:ilvl w:val="0"/>
          <w:numId w:val="7"/>
        </w:numPr>
        <w:shd w:val="clear" w:color="auto" w:fill="auto"/>
        <w:tabs>
          <w:tab w:val="left" w:pos="934"/>
        </w:tabs>
        <w:spacing w:before="0" w:after="0" w:line="274" w:lineRule="exact"/>
        <w:ind w:left="940" w:hanging="720"/>
        <w:rPr>
          <w:color w:val="auto"/>
        </w:rPr>
      </w:pPr>
      <w:r w:rsidRPr="00762602">
        <w:rPr>
          <w:color w:val="auto"/>
        </w:rPr>
        <w:t xml:space="preserve">atsakomybė už incidentus, susijusius su žiūrovų elgesiu, prevencinių apsaugos priemonių nebuvimą ar jų nepanaudojimą tenka varžybų ar renginio organizatoriui (rungtynių komandai šeimininkei), kuriam </w:t>
      </w:r>
      <w:r w:rsidR="00810185" w:rsidRPr="00762602">
        <w:rPr>
          <w:color w:val="auto"/>
        </w:rPr>
        <w:t>LSOK</w:t>
      </w:r>
      <w:r w:rsidRPr="00762602">
        <w:rPr>
          <w:color w:val="auto"/>
        </w:rPr>
        <w:t xml:space="preserve"> Vykdomojo komiteto sprendimu gali būti taikomos drausminės sankcijos.</w:t>
      </w:r>
    </w:p>
    <w:p w:rsidR="0040289C" w:rsidRPr="00762602" w:rsidRDefault="00810185">
      <w:pPr>
        <w:pStyle w:val="Bodytext20"/>
        <w:numPr>
          <w:ilvl w:val="0"/>
          <w:numId w:val="6"/>
        </w:numPr>
        <w:shd w:val="clear" w:color="auto" w:fill="auto"/>
        <w:tabs>
          <w:tab w:val="left" w:pos="658"/>
        </w:tabs>
        <w:spacing w:before="0" w:after="0" w:line="274" w:lineRule="exact"/>
        <w:ind w:left="940" w:hanging="720"/>
        <w:rPr>
          <w:color w:val="auto"/>
        </w:rPr>
      </w:pPr>
      <w:r w:rsidRPr="00762602">
        <w:rPr>
          <w:color w:val="auto"/>
        </w:rPr>
        <w:t>LSOK</w:t>
      </w:r>
      <w:r w:rsidR="00512AF8" w:rsidRPr="00762602">
        <w:rPr>
          <w:color w:val="auto"/>
        </w:rPr>
        <w:t xml:space="preserve"> organizuojamų varžybų ir kitų renginių metu draudžiama:</w:t>
      </w:r>
    </w:p>
    <w:p w:rsidR="0040289C" w:rsidRPr="00762602" w:rsidRDefault="00512AF8">
      <w:pPr>
        <w:pStyle w:val="Bodytext20"/>
        <w:numPr>
          <w:ilvl w:val="0"/>
          <w:numId w:val="8"/>
        </w:numPr>
        <w:shd w:val="clear" w:color="auto" w:fill="auto"/>
        <w:tabs>
          <w:tab w:val="left" w:pos="934"/>
        </w:tabs>
        <w:spacing w:before="0" w:after="0" w:line="274" w:lineRule="exact"/>
        <w:ind w:left="940" w:hanging="720"/>
        <w:rPr>
          <w:color w:val="auto"/>
        </w:rPr>
      </w:pPr>
      <w:r w:rsidRPr="00762602">
        <w:rPr>
          <w:color w:val="auto"/>
        </w:rPr>
        <w:t>į sporto bazę, varžybų ar renginio vykdymo vietą įleisti nuo alkoholio, narkotikų ar psichotropinių medžiagų apsvaigusius asmenis bei asmenis, turinčius ginklų ar daiktų, kurie gali būti naudojami kaip ginklai;</w:t>
      </w:r>
    </w:p>
    <w:p w:rsidR="00FF5AEE" w:rsidRPr="00762602" w:rsidRDefault="00512AF8">
      <w:pPr>
        <w:pStyle w:val="Bodytext20"/>
        <w:numPr>
          <w:ilvl w:val="0"/>
          <w:numId w:val="8"/>
        </w:numPr>
        <w:shd w:val="clear" w:color="auto" w:fill="auto"/>
        <w:tabs>
          <w:tab w:val="left" w:pos="934"/>
        </w:tabs>
        <w:spacing w:before="0" w:after="0" w:line="274" w:lineRule="exact"/>
        <w:ind w:left="940" w:hanging="720"/>
        <w:rPr>
          <w:color w:val="auto"/>
        </w:rPr>
      </w:pPr>
      <w:r w:rsidRPr="00762602">
        <w:rPr>
          <w:color w:val="auto"/>
        </w:rPr>
        <w:t>sporto bazėse, varžybų ar renginio vietose</w:t>
      </w:r>
      <w:r w:rsidR="00FF5AEE" w:rsidRPr="00762602">
        <w:rPr>
          <w:color w:val="auto"/>
        </w:rPr>
        <w:t xml:space="preserve"> įsinešti alkoholinius gėrimus;</w:t>
      </w:r>
    </w:p>
    <w:p w:rsidR="00FF5AEE" w:rsidRPr="00762602" w:rsidRDefault="00FF5AEE" w:rsidP="00FF5AEE">
      <w:pPr>
        <w:pStyle w:val="Bodytext20"/>
        <w:numPr>
          <w:ilvl w:val="0"/>
          <w:numId w:val="8"/>
        </w:numPr>
        <w:shd w:val="clear" w:color="auto" w:fill="auto"/>
        <w:tabs>
          <w:tab w:val="left" w:pos="934"/>
        </w:tabs>
        <w:spacing w:before="0" w:after="0" w:line="274" w:lineRule="exact"/>
        <w:ind w:left="940" w:hanging="720"/>
        <w:rPr>
          <w:color w:val="auto"/>
        </w:rPr>
      </w:pPr>
      <w:r w:rsidRPr="00762602">
        <w:rPr>
          <w:color w:val="auto"/>
        </w:rPr>
        <w:t>sporto bazėse, varžybų ar renginio vietose rūkyti cigaretes, elektronines cigaretes ir kitas rūkomasias medžiagas;</w:t>
      </w:r>
    </w:p>
    <w:p w:rsidR="0040289C" w:rsidRPr="00762602" w:rsidRDefault="00FF5AEE">
      <w:pPr>
        <w:pStyle w:val="Bodytext20"/>
        <w:numPr>
          <w:ilvl w:val="0"/>
          <w:numId w:val="8"/>
        </w:numPr>
        <w:shd w:val="clear" w:color="auto" w:fill="auto"/>
        <w:tabs>
          <w:tab w:val="left" w:pos="934"/>
        </w:tabs>
        <w:spacing w:before="0" w:after="0" w:line="274" w:lineRule="exact"/>
        <w:ind w:left="940" w:hanging="720"/>
        <w:rPr>
          <w:color w:val="auto"/>
        </w:rPr>
      </w:pPr>
      <w:r w:rsidRPr="00762602">
        <w:rPr>
          <w:color w:val="auto"/>
        </w:rPr>
        <w:t xml:space="preserve">sporto bazėse, varžybų ar renginio </w:t>
      </w:r>
      <w:r w:rsidR="00512AF8" w:rsidRPr="00762602">
        <w:rPr>
          <w:color w:val="auto"/>
        </w:rPr>
        <w:t xml:space="preserve">prekiauti </w:t>
      </w:r>
      <w:r w:rsidR="007E2FE7" w:rsidRPr="00762602">
        <w:rPr>
          <w:color w:val="auto"/>
        </w:rPr>
        <w:t xml:space="preserve">alkoholiniais </w:t>
      </w:r>
      <w:r w:rsidR="00512AF8" w:rsidRPr="00762602">
        <w:rPr>
          <w:color w:val="auto"/>
        </w:rPr>
        <w:t>gėrimais</w:t>
      </w:r>
      <w:r w:rsidR="007E2FE7" w:rsidRPr="00762602">
        <w:rPr>
          <w:color w:val="auto"/>
        </w:rPr>
        <w:t>, gėrimais</w:t>
      </w:r>
      <w:r w:rsidR="00512AF8" w:rsidRPr="00762602">
        <w:rPr>
          <w:color w:val="auto"/>
        </w:rPr>
        <w:t xml:space="preserve"> ne pla</w:t>
      </w:r>
      <w:r w:rsidRPr="00762602">
        <w:rPr>
          <w:color w:val="auto"/>
        </w:rPr>
        <w:t>stikinėje ar popierinėje taroje, taip pat prekiauti narkotikais ar kitomis psichotropinėmis medžiagomis;</w:t>
      </w:r>
    </w:p>
    <w:p w:rsidR="0040289C" w:rsidRPr="00762602" w:rsidRDefault="00512AF8">
      <w:pPr>
        <w:pStyle w:val="Bodytext20"/>
        <w:numPr>
          <w:ilvl w:val="0"/>
          <w:numId w:val="8"/>
        </w:numPr>
        <w:shd w:val="clear" w:color="auto" w:fill="auto"/>
        <w:tabs>
          <w:tab w:val="left" w:pos="934"/>
        </w:tabs>
        <w:spacing w:before="0" w:after="0" w:line="274" w:lineRule="exact"/>
        <w:ind w:left="940" w:hanging="720"/>
        <w:rPr>
          <w:color w:val="auto"/>
        </w:rPr>
      </w:pPr>
      <w:r w:rsidRPr="00762602">
        <w:rPr>
          <w:color w:val="auto"/>
        </w:rPr>
        <w:t>į sporto bazės tribūnas, kitas varžybų vykdymo vietas ar aikštės prieigas įsinešti gėrimus skardinėje ar stiklinėje taroje;</w:t>
      </w:r>
    </w:p>
    <w:p w:rsidR="0040289C" w:rsidRPr="00762602" w:rsidRDefault="00512AF8">
      <w:pPr>
        <w:pStyle w:val="Bodytext20"/>
        <w:numPr>
          <w:ilvl w:val="0"/>
          <w:numId w:val="8"/>
        </w:numPr>
        <w:shd w:val="clear" w:color="auto" w:fill="auto"/>
        <w:tabs>
          <w:tab w:val="left" w:pos="934"/>
        </w:tabs>
        <w:spacing w:before="0" w:after="0" w:line="274" w:lineRule="exact"/>
        <w:ind w:left="940" w:hanging="720"/>
        <w:rPr>
          <w:color w:val="auto"/>
        </w:rPr>
      </w:pPr>
      <w:r w:rsidRPr="00762602">
        <w:rPr>
          <w:color w:val="auto"/>
        </w:rPr>
        <w:t>naudoti agresyvius veiksmus, grasinimus, įžeidinėjimus ar smurtą žaidėjų, aptarnaujančio personalo, organizatorių atstovų, kitų žiūrovų ir bet kokių kitų asmenų atžvilgiu;</w:t>
      </w:r>
    </w:p>
    <w:p w:rsidR="0040289C" w:rsidRPr="00762602" w:rsidRDefault="00512AF8">
      <w:pPr>
        <w:pStyle w:val="Bodytext20"/>
        <w:numPr>
          <w:ilvl w:val="0"/>
          <w:numId w:val="8"/>
        </w:numPr>
        <w:shd w:val="clear" w:color="auto" w:fill="auto"/>
        <w:tabs>
          <w:tab w:val="left" w:pos="934"/>
        </w:tabs>
        <w:spacing w:before="0" w:after="0" w:line="274" w:lineRule="exact"/>
        <w:ind w:left="940" w:hanging="720"/>
        <w:rPr>
          <w:color w:val="auto"/>
        </w:rPr>
      </w:pPr>
      <w:r w:rsidRPr="00762602">
        <w:rPr>
          <w:color w:val="auto"/>
        </w:rPr>
        <w:lastRenderedPageBreak/>
        <w:t>mėtyti į aikštę įvairius daiktus, kurie negali sužaloti, tačiau trukdo rungtynių dalyviams;</w:t>
      </w:r>
    </w:p>
    <w:p w:rsidR="0040289C" w:rsidRPr="00762602" w:rsidRDefault="00512AF8">
      <w:pPr>
        <w:pStyle w:val="Bodytext20"/>
        <w:numPr>
          <w:ilvl w:val="0"/>
          <w:numId w:val="8"/>
        </w:numPr>
        <w:shd w:val="clear" w:color="auto" w:fill="auto"/>
        <w:tabs>
          <w:tab w:val="left" w:pos="934"/>
        </w:tabs>
        <w:spacing w:before="0" w:after="0" w:line="274" w:lineRule="exact"/>
        <w:ind w:left="940" w:hanging="720"/>
        <w:rPr>
          <w:color w:val="auto"/>
        </w:rPr>
      </w:pPr>
      <w:r w:rsidRPr="00762602">
        <w:rPr>
          <w:color w:val="auto"/>
        </w:rPr>
        <w:t>mėtyti į aikštę įvairius kietus daiktus, kurie gali fiziškai sužaloti ir trukdyti rungtynių dalyviams;</w:t>
      </w:r>
    </w:p>
    <w:p w:rsidR="00512AF8" w:rsidRPr="00762602" w:rsidRDefault="00512AF8" w:rsidP="00512AF8">
      <w:pPr>
        <w:pStyle w:val="Bodytext20"/>
        <w:shd w:val="clear" w:color="auto" w:fill="auto"/>
        <w:tabs>
          <w:tab w:val="left" w:pos="934"/>
        </w:tabs>
        <w:spacing w:before="0" w:after="0" w:line="274" w:lineRule="exact"/>
        <w:ind w:firstLine="0"/>
        <w:rPr>
          <w:color w:val="auto"/>
        </w:rPr>
      </w:pPr>
    </w:p>
    <w:p w:rsidR="0040289C" w:rsidRPr="00762602" w:rsidRDefault="00512AF8">
      <w:pPr>
        <w:pStyle w:val="Bodytext20"/>
        <w:numPr>
          <w:ilvl w:val="0"/>
          <w:numId w:val="8"/>
        </w:numPr>
        <w:shd w:val="clear" w:color="auto" w:fill="auto"/>
        <w:tabs>
          <w:tab w:val="left" w:pos="704"/>
        </w:tabs>
        <w:spacing w:before="0" w:after="0"/>
        <w:ind w:left="760" w:hanging="760"/>
        <w:rPr>
          <w:color w:val="auto"/>
        </w:rPr>
      </w:pPr>
      <w:r w:rsidRPr="00762602">
        <w:rPr>
          <w:color w:val="auto"/>
        </w:rPr>
        <w:t>varžybų ar kitų renginių metu ar iš karto po jų sporto bazėje, varžybų ar renginio vietoje deginti įvairius daiktus, naudoti pirotechniką, petardas ar fejerverkus;</w:t>
      </w:r>
    </w:p>
    <w:p w:rsidR="0040289C" w:rsidRPr="00762602" w:rsidRDefault="00512AF8">
      <w:pPr>
        <w:pStyle w:val="Bodytext20"/>
        <w:numPr>
          <w:ilvl w:val="0"/>
          <w:numId w:val="8"/>
        </w:numPr>
        <w:shd w:val="clear" w:color="auto" w:fill="auto"/>
        <w:tabs>
          <w:tab w:val="left" w:pos="704"/>
        </w:tabs>
        <w:spacing w:before="0" w:after="0"/>
        <w:ind w:left="760" w:hanging="760"/>
        <w:rPr>
          <w:color w:val="auto"/>
        </w:rPr>
      </w:pPr>
      <w:r w:rsidRPr="00762602">
        <w:rPr>
          <w:color w:val="auto"/>
        </w:rPr>
        <w:t>iškabinti varžybų ar renginių vykdymo vietoje įžeidžiančias, provokuojančias smurtą iškabas, plakatus, atvaizdus, simbolius, tekstus ir pan.</w:t>
      </w:r>
    </w:p>
    <w:p w:rsidR="0040289C" w:rsidRPr="00762602" w:rsidRDefault="00FC12F3">
      <w:pPr>
        <w:pStyle w:val="Bodytext20"/>
        <w:numPr>
          <w:ilvl w:val="0"/>
          <w:numId w:val="6"/>
        </w:numPr>
        <w:shd w:val="clear" w:color="auto" w:fill="auto"/>
        <w:tabs>
          <w:tab w:val="left" w:pos="704"/>
        </w:tabs>
        <w:spacing w:before="0" w:after="0"/>
        <w:ind w:left="420" w:hanging="420"/>
        <w:rPr>
          <w:color w:val="auto"/>
        </w:rPr>
      </w:pPr>
      <w:r w:rsidRPr="00762602">
        <w:rPr>
          <w:color w:val="auto"/>
        </w:rPr>
        <w:t xml:space="preserve"> </w:t>
      </w:r>
      <w:r w:rsidR="00810185" w:rsidRPr="00762602">
        <w:rPr>
          <w:color w:val="auto"/>
        </w:rPr>
        <w:t>LSOK</w:t>
      </w:r>
      <w:r w:rsidR="00512AF8" w:rsidRPr="00762602">
        <w:rPr>
          <w:color w:val="auto"/>
        </w:rPr>
        <w:t xml:space="preserve"> varžybų ir kitų renginių organizatoriai turi palaikyti švarą ir tvarką:</w:t>
      </w:r>
    </w:p>
    <w:p w:rsidR="0040289C" w:rsidRPr="00762602" w:rsidRDefault="00512AF8">
      <w:pPr>
        <w:pStyle w:val="Bodytext20"/>
        <w:numPr>
          <w:ilvl w:val="0"/>
          <w:numId w:val="9"/>
        </w:numPr>
        <w:shd w:val="clear" w:color="auto" w:fill="auto"/>
        <w:tabs>
          <w:tab w:val="left" w:pos="704"/>
        </w:tabs>
        <w:spacing w:before="0" w:after="0"/>
        <w:ind w:left="760" w:hanging="760"/>
        <w:rPr>
          <w:color w:val="auto"/>
        </w:rPr>
      </w:pPr>
      <w:r w:rsidRPr="00762602">
        <w:rPr>
          <w:color w:val="auto"/>
        </w:rPr>
        <w:t>nedideliems renginiams ar varžyboms - įsipareigoti palaikyti švarą ir tvarką, sutvarkyti renginio ar varžybų vietą jam pasibaigus, jeigu sutartyse dėl bazių ar teritorijų naudojimosi sąlygų su bazių ar teritorijų valdytojais arba nuomotojais nėra numatyta kitaip;</w:t>
      </w:r>
    </w:p>
    <w:p w:rsidR="0040289C" w:rsidRPr="00762602" w:rsidRDefault="00512AF8">
      <w:pPr>
        <w:pStyle w:val="Bodytext20"/>
        <w:numPr>
          <w:ilvl w:val="0"/>
          <w:numId w:val="9"/>
        </w:numPr>
        <w:shd w:val="clear" w:color="auto" w:fill="auto"/>
        <w:tabs>
          <w:tab w:val="left" w:pos="704"/>
        </w:tabs>
        <w:spacing w:before="0" w:after="0"/>
        <w:ind w:left="760" w:hanging="760"/>
        <w:rPr>
          <w:color w:val="auto"/>
        </w:rPr>
      </w:pPr>
      <w:r w:rsidRPr="00762602">
        <w:rPr>
          <w:color w:val="auto"/>
        </w:rPr>
        <w:t>dideliems renginiams ar varžyboms - sudaryti sutartis dėl švaros palaikymo ir teritorijos sutvarkymo su specialiomis, tokia veikla užsiimančiomis įmonėmis, jeigu sutartyse dėl bazių ar teritorijų naudojimosi sąlygų su bazių ar teritorijų valdytojais arba nuomotojais nėra numatyta kitaip;</w:t>
      </w:r>
    </w:p>
    <w:p w:rsidR="0040289C" w:rsidRPr="00762602" w:rsidRDefault="00512AF8">
      <w:pPr>
        <w:pStyle w:val="Bodytext20"/>
        <w:numPr>
          <w:ilvl w:val="0"/>
          <w:numId w:val="9"/>
        </w:numPr>
        <w:shd w:val="clear" w:color="auto" w:fill="auto"/>
        <w:tabs>
          <w:tab w:val="left" w:pos="704"/>
        </w:tabs>
        <w:spacing w:before="0" w:after="0"/>
        <w:ind w:left="420" w:hanging="420"/>
        <w:rPr>
          <w:color w:val="auto"/>
        </w:rPr>
      </w:pPr>
      <w:r w:rsidRPr="00762602">
        <w:rPr>
          <w:color w:val="auto"/>
        </w:rPr>
        <w:t>renginių metu neviršyti garso lygio, būtino įgarsinti renginio teritoriją ar vietą;</w:t>
      </w:r>
    </w:p>
    <w:p w:rsidR="00FF5AEE" w:rsidRPr="00762602" w:rsidRDefault="00FF5AEE">
      <w:pPr>
        <w:pStyle w:val="Bodytext20"/>
        <w:numPr>
          <w:ilvl w:val="0"/>
          <w:numId w:val="9"/>
        </w:numPr>
        <w:shd w:val="clear" w:color="auto" w:fill="auto"/>
        <w:tabs>
          <w:tab w:val="left" w:pos="704"/>
        </w:tabs>
        <w:spacing w:before="0" w:after="0"/>
        <w:ind w:left="420" w:hanging="420"/>
        <w:rPr>
          <w:color w:val="auto"/>
        </w:rPr>
      </w:pPr>
      <w:r w:rsidRPr="00762602">
        <w:rPr>
          <w:color w:val="auto"/>
        </w:rPr>
        <w:t>renginių metu laikytis nustaytų Lietuvos Respublikoje ramybės valandų;</w:t>
      </w:r>
    </w:p>
    <w:p w:rsidR="0040289C" w:rsidRPr="00762602" w:rsidRDefault="00512AF8">
      <w:pPr>
        <w:pStyle w:val="Bodytext20"/>
        <w:numPr>
          <w:ilvl w:val="0"/>
          <w:numId w:val="9"/>
        </w:numPr>
        <w:shd w:val="clear" w:color="auto" w:fill="auto"/>
        <w:tabs>
          <w:tab w:val="left" w:pos="704"/>
        </w:tabs>
        <w:spacing w:before="0" w:after="0"/>
        <w:ind w:left="760" w:hanging="760"/>
        <w:rPr>
          <w:color w:val="auto"/>
        </w:rPr>
      </w:pPr>
      <w:r w:rsidRPr="00762602">
        <w:rPr>
          <w:color w:val="auto"/>
        </w:rPr>
        <w:t>užtikrinti, kad renginiuose ar varžybose, skirtose vaikams ir jaunimui iki 18 metų, nebūtų prekiaujama alkoholiniais gėrimais bei alumi ir jie nebūtų vartojami.</w:t>
      </w:r>
    </w:p>
    <w:p w:rsidR="0040289C" w:rsidRPr="00762602" w:rsidRDefault="00810185">
      <w:pPr>
        <w:pStyle w:val="Bodytext20"/>
        <w:numPr>
          <w:ilvl w:val="1"/>
          <w:numId w:val="9"/>
        </w:numPr>
        <w:shd w:val="clear" w:color="auto" w:fill="auto"/>
        <w:tabs>
          <w:tab w:val="left" w:pos="433"/>
        </w:tabs>
        <w:spacing w:before="0" w:after="270"/>
        <w:ind w:left="420" w:hanging="420"/>
        <w:rPr>
          <w:color w:val="auto"/>
        </w:rPr>
      </w:pPr>
      <w:r w:rsidRPr="00762602">
        <w:rPr>
          <w:color w:val="auto"/>
        </w:rPr>
        <w:t>LSOK</w:t>
      </w:r>
      <w:r w:rsidR="00512AF8" w:rsidRPr="00762602">
        <w:rPr>
          <w:color w:val="auto"/>
        </w:rPr>
        <w:t xml:space="preserve"> varžybų ir kitų renginių organizatoriai privalo laikytis Lietuvos Respublikos įstatymų, šių taisyklių, nustatytų viešosios tvarkos, kelių eismo, priešgaisrinės apsaugos, darbo saugos ir kitų taisyklių, gerbti visuomenės priimtas moralės vertybes, vykdyti valdžios atstovų bei policijos pareigūnų reikalavimus.</w:t>
      </w:r>
    </w:p>
    <w:p w:rsidR="0040289C" w:rsidRPr="00762602" w:rsidRDefault="00512AF8">
      <w:pPr>
        <w:pStyle w:val="Heading130"/>
        <w:keepNext/>
        <w:keepLines/>
        <w:numPr>
          <w:ilvl w:val="0"/>
          <w:numId w:val="5"/>
        </w:numPr>
        <w:shd w:val="clear" w:color="auto" w:fill="auto"/>
        <w:tabs>
          <w:tab w:val="left" w:pos="382"/>
        </w:tabs>
        <w:spacing w:before="0" w:after="277" w:line="240" w:lineRule="exact"/>
        <w:ind w:left="420" w:hanging="420"/>
        <w:rPr>
          <w:color w:val="auto"/>
        </w:rPr>
      </w:pPr>
      <w:bookmarkStart w:id="2" w:name="bookmark1"/>
      <w:r w:rsidRPr="00762602">
        <w:rPr>
          <w:color w:val="auto"/>
        </w:rPr>
        <w:t>Reikalavimai varžybų dalyvių sveikatos saugai ir medicininiam aptarnavimui</w:t>
      </w:r>
      <w:bookmarkEnd w:id="2"/>
    </w:p>
    <w:p w:rsidR="0040289C" w:rsidRPr="00762602" w:rsidRDefault="00512AF8">
      <w:pPr>
        <w:pStyle w:val="Bodytext20"/>
        <w:numPr>
          <w:ilvl w:val="0"/>
          <w:numId w:val="10"/>
        </w:numPr>
        <w:shd w:val="clear" w:color="auto" w:fill="auto"/>
        <w:tabs>
          <w:tab w:val="left" w:pos="400"/>
        </w:tabs>
        <w:spacing w:before="0" w:after="0" w:line="274" w:lineRule="exact"/>
        <w:ind w:left="420" w:hanging="420"/>
        <w:rPr>
          <w:color w:val="auto"/>
        </w:rPr>
      </w:pPr>
      <w:r w:rsidRPr="00762602">
        <w:rPr>
          <w:color w:val="auto"/>
        </w:rPr>
        <w:t>Asmenys, lankantys bet kokios formos sporto treniruotes, dalyvaujantys varžybose bei kituose sporto renginiuose, privalo reguliariai tikrintis sveikatą</w:t>
      </w:r>
      <w:r w:rsidR="00FF5AEE" w:rsidRPr="00762602">
        <w:rPr>
          <w:color w:val="auto"/>
        </w:rPr>
        <w:t xml:space="preserve"> ir pristatyti sveikatos pažymą</w:t>
      </w:r>
      <w:r w:rsidRPr="00762602">
        <w:rPr>
          <w:color w:val="auto"/>
        </w:rPr>
        <w:t>. Sveikatos tikrinimo periodiškumą ir tvarką nustato Kūno kultūros ir sporto departamentas prie Lietuvos Respublikos Vyriausybės kartu su Sveikatos apsaugos ministerija prie Lietuvos Respublikos Vyriausybės.</w:t>
      </w:r>
    </w:p>
    <w:p w:rsidR="0040289C" w:rsidRPr="00762602" w:rsidRDefault="00810185">
      <w:pPr>
        <w:pStyle w:val="Bodytext20"/>
        <w:numPr>
          <w:ilvl w:val="0"/>
          <w:numId w:val="10"/>
        </w:numPr>
        <w:shd w:val="clear" w:color="auto" w:fill="auto"/>
        <w:tabs>
          <w:tab w:val="left" w:pos="418"/>
        </w:tabs>
        <w:spacing w:before="0" w:after="0" w:line="274" w:lineRule="exact"/>
        <w:ind w:left="420" w:hanging="420"/>
        <w:rPr>
          <w:color w:val="auto"/>
        </w:rPr>
      </w:pPr>
      <w:r w:rsidRPr="00762602">
        <w:rPr>
          <w:color w:val="auto"/>
        </w:rPr>
        <w:t>LSOK</w:t>
      </w:r>
      <w:r w:rsidR="00512AF8" w:rsidRPr="00762602">
        <w:rPr>
          <w:color w:val="auto"/>
        </w:rPr>
        <w:t xml:space="preserve"> varžybų, renginių, treniruočių ir kitos sportinės veiklos organizatoriai privalo neleisti dalyvauti sporto renginiuose ir varžybose asmenims, kurie nustatytu laiku nepasitikrino sveikatos ir nepateikė nustatytos formos pažymos. Sporto organizacijos (klubai, mokyklos) yra tiesiogiai atsakingos už sveikatos patikrinimo kontrolę.</w:t>
      </w:r>
    </w:p>
    <w:p w:rsidR="0040289C" w:rsidRPr="00762602" w:rsidRDefault="00512AF8">
      <w:pPr>
        <w:pStyle w:val="Bodytext20"/>
        <w:numPr>
          <w:ilvl w:val="0"/>
          <w:numId w:val="10"/>
        </w:numPr>
        <w:shd w:val="clear" w:color="auto" w:fill="auto"/>
        <w:tabs>
          <w:tab w:val="left" w:pos="418"/>
        </w:tabs>
        <w:spacing w:before="0" w:after="267" w:line="274" w:lineRule="exact"/>
        <w:ind w:left="420" w:hanging="420"/>
        <w:rPr>
          <w:color w:val="auto"/>
        </w:rPr>
      </w:pPr>
      <w:r w:rsidRPr="00762602">
        <w:rPr>
          <w:color w:val="auto"/>
        </w:rPr>
        <w:t>Sporto bazėje, varžybų ar renginio vykdymo vietoje privalo budėti medicinos personalas, turintis visas reikalingas medicinines priemones, būtinas pirmajai pagalbai suteikti.</w:t>
      </w:r>
      <w:r w:rsidR="00FF5AEE" w:rsidRPr="00762602">
        <w:rPr>
          <w:color w:val="auto"/>
        </w:rPr>
        <w:t xml:space="preserve"> Esant poreikiui yra kviečiama skubi medicininė pagalba.</w:t>
      </w:r>
    </w:p>
    <w:p w:rsidR="0040289C" w:rsidRPr="00762602" w:rsidRDefault="00512AF8">
      <w:pPr>
        <w:pStyle w:val="Heading130"/>
        <w:keepNext/>
        <w:keepLines/>
        <w:numPr>
          <w:ilvl w:val="0"/>
          <w:numId w:val="5"/>
        </w:numPr>
        <w:shd w:val="clear" w:color="auto" w:fill="auto"/>
        <w:tabs>
          <w:tab w:val="left" w:pos="588"/>
        </w:tabs>
        <w:spacing w:before="0" w:after="207" w:line="240" w:lineRule="exact"/>
        <w:ind w:firstLine="0"/>
        <w:rPr>
          <w:color w:val="auto"/>
        </w:rPr>
      </w:pPr>
      <w:bookmarkStart w:id="3" w:name="bookmark3"/>
      <w:r w:rsidRPr="00762602">
        <w:rPr>
          <w:color w:val="auto"/>
        </w:rPr>
        <w:t>Baigiamosios nuostatos</w:t>
      </w:r>
      <w:bookmarkEnd w:id="3"/>
    </w:p>
    <w:p w:rsidR="0040289C" w:rsidRPr="00762602" w:rsidRDefault="004A7094">
      <w:pPr>
        <w:pStyle w:val="Bodytext20"/>
        <w:shd w:val="clear" w:color="auto" w:fill="auto"/>
        <w:spacing w:before="0" w:after="0" w:line="281" w:lineRule="exact"/>
        <w:ind w:left="400" w:hanging="400"/>
        <w:jc w:val="left"/>
        <w:rPr>
          <w:color w:val="auto"/>
        </w:rPr>
      </w:pPr>
      <w:r w:rsidRPr="00762602">
        <w:rPr>
          <w:color w:val="auto"/>
        </w:rPr>
        <w:t>6</w:t>
      </w:r>
      <w:r w:rsidR="00512AF8" w:rsidRPr="00762602">
        <w:rPr>
          <w:color w:val="auto"/>
        </w:rPr>
        <w:t>.1 Organizatoriai atsako už renginio ar varžybų turinį ir kokybę, už renginio ar varžybų dalyvių saugumą, taip pat už renginio ar varžybų metu ar joms ruošiantis naudojamo turto apsaugą.</w:t>
      </w:r>
    </w:p>
    <w:sectPr w:rsidR="0040289C" w:rsidRPr="00762602">
      <w:headerReference w:type="default" r:id="rId8"/>
      <w:pgSz w:w="11900" w:h="16840"/>
      <w:pgMar w:top="947" w:right="567" w:bottom="1141" w:left="15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356" w:rsidRDefault="00B63356">
      <w:r>
        <w:separator/>
      </w:r>
    </w:p>
  </w:endnote>
  <w:endnote w:type="continuationSeparator" w:id="0">
    <w:p w:rsidR="00B63356" w:rsidRDefault="00B6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356" w:rsidRDefault="00B63356"/>
  </w:footnote>
  <w:footnote w:type="continuationSeparator" w:id="0">
    <w:p w:rsidR="00B63356" w:rsidRDefault="00B633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89C" w:rsidRDefault="004028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604E"/>
    <w:multiLevelType w:val="multilevel"/>
    <w:tmpl w:val="AB3CC43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2113C3"/>
    <w:multiLevelType w:val="multilevel"/>
    <w:tmpl w:val="9BE41F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A062EA"/>
    <w:multiLevelType w:val="multilevel"/>
    <w:tmpl w:val="E51E2E0C"/>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1375BB"/>
    <w:multiLevelType w:val="multilevel"/>
    <w:tmpl w:val="D0526B6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944A86"/>
    <w:multiLevelType w:val="multilevel"/>
    <w:tmpl w:val="65FA7F44"/>
    <w:lvl w:ilvl="0">
      <w:start w:val="1"/>
      <w:numFmt w:val="decimal"/>
      <w:lvlText w:val="4.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FA1E3F"/>
    <w:multiLevelType w:val="multilevel"/>
    <w:tmpl w:val="42983B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8409C5"/>
    <w:multiLevelType w:val="multilevel"/>
    <w:tmpl w:val="12BAAAE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5B1042"/>
    <w:multiLevelType w:val="multilevel"/>
    <w:tmpl w:val="D06C570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1D7BF7"/>
    <w:multiLevelType w:val="multilevel"/>
    <w:tmpl w:val="F314FAC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01090D"/>
    <w:multiLevelType w:val="multilevel"/>
    <w:tmpl w:val="DA00CAE6"/>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FF0275"/>
    <w:multiLevelType w:val="multilevel"/>
    <w:tmpl w:val="F3967E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3"/>
  </w:num>
  <w:num w:numId="4">
    <w:abstractNumId w:val="7"/>
  </w:num>
  <w:num w:numId="5">
    <w:abstractNumId w:val="0"/>
  </w:num>
  <w:num w:numId="6">
    <w:abstractNumId w:val="1"/>
  </w:num>
  <w:num w:numId="7">
    <w:abstractNumId w:val="2"/>
  </w:num>
  <w:num w:numId="8">
    <w:abstractNumId w:val="9"/>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9C"/>
    <w:rsid w:val="000A6173"/>
    <w:rsid w:val="00164233"/>
    <w:rsid w:val="001926DC"/>
    <w:rsid w:val="0040289C"/>
    <w:rsid w:val="004A7094"/>
    <w:rsid w:val="00512AF8"/>
    <w:rsid w:val="006F738C"/>
    <w:rsid w:val="00762602"/>
    <w:rsid w:val="007E2FE7"/>
    <w:rsid w:val="00810185"/>
    <w:rsid w:val="00837FE8"/>
    <w:rsid w:val="008E56B3"/>
    <w:rsid w:val="009E3F5E"/>
    <w:rsid w:val="00B63356"/>
    <w:rsid w:val="00E536B4"/>
    <w:rsid w:val="00FC12F3"/>
    <w:rsid w:val="00FF5A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0080"/>
      <w:u w:val="single"/>
    </w:rPr>
  </w:style>
  <w:style w:type="character" w:customStyle="1" w:styleId="Bodytext3">
    <w:name w:val="Body text (3)_"/>
    <w:basedOn w:val="Numatytasispastraiposriftas"/>
    <w:link w:val="Bodytext30"/>
    <w:rPr>
      <w:rFonts w:ascii="Arial Unicode MS" w:eastAsia="Arial Unicode MS" w:hAnsi="Arial Unicode MS" w:cs="Arial Unicode MS"/>
      <w:b w:val="0"/>
      <w:bCs w:val="0"/>
      <w:i w:val="0"/>
      <w:iCs w:val="0"/>
      <w:smallCaps w:val="0"/>
      <w:strike w:val="0"/>
      <w:u w:val="none"/>
    </w:rPr>
  </w:style>
  <w:style w:type="character" w:customStyle="1" w:styleId="Bodytext3TimesNewRoman14pt">
    <w:name w:val="Body text (3) + Times New Roman;14 pt"/>
    <w:basedOn w:val="Bodytext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lt-LT" w:eastAsia="lt-LT" w:bidi="lt-LT"/>
    </w:rPr>
  </w:style>
  <w:style w:type="character" w:customStyle="1" w:styleId="Bodytext4">
    <w:name w:val="Body text (4)_"/>
    <w:basedOn w:val="Numatytasispastraiposriftas"/>
    <w:link w:val="Bodytext40"/>
    <w:rPr>
      <w:rFonts w:ascii="Times New Roman" w:eastAsia="Times New Roman" w:hAnsi="Times New Roman" w:cs="Times New Roman"/>
      <w:b/>
      <w:bCs/>
      <w:i w:val="0"/>
      <w:iCs w:val="0"/>
      <w:smallCaps w:val="0"/>
      <w:strike w:val="0"/>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basedOn w:val="Numatytasispastraiposriftas"/>
    <w:link w:val="Headerorfooter0"/>
    <w:rPr>
      <w:rFonts w:ascii="Times New Roman" w:eastAsia="Times New Roman" w:hAnsi="Times New Roman" w:cs="Times New Roman"/>
      <w:b/>
      <w:bCs/>
      <w:i w:val="0"/>
      <w:iCs w:val="0"/>
      <w:smallCaps w:val="0"/>
      <w:strike w:val="0"/>
      <w:u w:val="none"/>
    </w:rPr>
  </w:style>
  <w:style w:type="character" w:customStyle="1" w:styleId="Heading13">
    <w:name w:val="Heading #1 (3)_"/>
    <w:basedOn w:val="Numatytasispastraiposriftas"/>
    <w:link w:val="Heading130"/>
    <w:rPr>
      <w:rFonts w:ascii="Times New Roman" w:eastAsia="Times New Roman" w:hAnsi="Times New Roman" w:cs="Times New Roman"/>
      <w:b/>
      <w:bCs/>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Bodytext30">
    <w:name w:val="Body text (3)"/>
    <w:basedOn w:val="prastasis"/>
    <w:link w:val="Bodytext3"/>
    <w:pPr>
      <w:shd w:val="clear" w:color="auto" w:fill="FFFFFF"/>
      <w:spacing w:line="281" w:lineRule="exact"/>
    </w:pPr>
    <w:rPr>
      <w:rFonts w:ascii="Arial Unicode MS" w:eastAsia="Arial Unicode MS" w:hAnsi="Arial Unicode MS" w:cs="Arial Unicode MS"/>
    </w:rPr>
  </w:style>
  <w:style w:type="paragraph" w:customStyle="1" w:styleId="Bodytext40">
    <w:name w:val="Body text (4)"/>
    <w:basedOn w:val="prastasis"/>
    <w:link w:val="Bodytext4"/>
    <w:pPr>
      <w:shd w:val="clear" w:color="auto" w:fill="FFFFFF"/>
      <w:spacing w:before="780" w:after="780" w:line="562" w:lineRule="exact"/>
      <w:jc w:val="center"/>
    </w:pPr>
    <w:rPr>
      <w:rFonts w:ascii="Times New Roman" w:eastAsia="Times New Roman" w:hAnsi="Times New Roman" w:cs="Times New Roman"/>
      <w:b/>
      <w:bCs/>
    </w:rPr>
  </w:style>
  <w:style w:type="paragraph" w:customStyle="1" w:styleId="Bodytext20">
    <w:name w:val="Body text (2)"/>
    <w:basedOn w:val="prastasis"/>
    <w:link w:val="Bodytext2"/>
    <w:pPr>
      <w:shd w:val="clear" w:color="auto" w:fill="FFFFFF"/>
      <w:spacing w:before="300" w:after="300" w:line="277" w:lineRule="exact"/>
      <w:ind w:hanging="780"/>
      <w:jc w:val="both"/>
    </w:pPr>
    <w:rPr>
      <w:rFonts w:ascii="Times New Roman" w:eastAsia="Times New Roman" w:hAnsi="Times New Roman" w:cs="Times New Roman"/>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b/>
      <w:bCs/>
    </w:rPr>
  </w:style>
  <w:style w:type="paragraph" w:customStyle="1" w:styleId="Heading130">
    <w:name w:val="Heading #1 (3)"/>
    <w:basedOn w:val="prastasis"/>
    <w:link w:val="Heading13"/>
    <w:pPr>
      <w:shd w:val="clear" w:color="auto" w:fill="FFFFFF"/>
      <w:spacing w:before="240" w:after="360" w:line="0" w:lineRule="atLeast"/>
      <w:ind w:hanging="720"/>
      <w:jc w:val="both"/>
      <w:outlineLvl w:val="0"/>
    </w:pPr>
    <w:rPr>
      <w:rFonts w:ascii="Times New Roman" w:eastAsia="Times New Roman" w:hAnsi="Times New Roman" w:cs="Times New Roman"/>
      <w:b/>
      <w:bCs/>
    </w:rPr>
  </w:style>
  <w:style w:type="paragraph" w:styleId="Antrats">
    <w:name w:val="header"/>
    <w:basedOn w:val="prastasis"/>
    <w:link w:val="AntratsDiagrama"/>
    <w:uiPriority w:val="99"/>
    <w:unhideWhenUsed/>
    <w:rsid w:val="00512AF8"/>
    <w:pPr>
      <w:tabs>
        <w:tab w:val="center" w:pos="4819"/>
        <w:tab w:val="right" w:pos="9638"/>
      </w:tabs>
    </w:pPr>
  </w:style>
  <w:style w:type="character" w:customStyle="1" w:styleId="AntratsDiagrama">
    <w:name w:val="Antraštės Diagrama"/>
    <w:basedOn w:val="Numatytasispastraiposriftas"/>
    <w:link w:val="Antrats"/>
    <w:uiPriority w:val="99"/>
    <w:rsid w:val="00512AF8"/>
    <w:rPr>
      <w:color w:val="000000"/>
    </w:rPr>
  </w:style>
  <w:style w:type="paragraph" w:styleId="Porat">
    <w:name w:val="footer"/>
    <w:basedOn w:val="prastasis"/>
    <w:link w:val="PoratDiagrama"/>
    <w:uiPriority w:val="99"/>
    <w:unhideWhenUsed/>
    <w:rsid w:val="00512AF8"/>
    <w:pPr>
      <w:tabs>
        <w:tab w:val="center" w:pos="4819"/>
        <w:tab w:val="right" w:pos="9638"/>
      </w:tabs>
    </w:pPr>
  </w:style>
  <w:style w:type="character" w:customStyle="1" w:styleId="PoratDiagrama">
    <w:name w:val="Poraštė Diagrama"/>
    <w:basedOn w:val="Numatytasispastraiposriftas"/>
    <w:link w:val="Porat"/>
    <w:uiPriority w:val="99"/>
    <w:rsid w:val="00512AF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0080"/>
      <w:u w:val="single"/>
    </w:rPr>
  </w:style>
  <w:style w:type="character" w:customStyle="1" w:styleId="Bodytext3">
    <w:name w:val="Body text (3)_"/>
    <w:basedOn w:val="Numatytasispastraiposriftas"/>
    <w:link w:val="Bodytext30"/>
    <w:rPr>
      <w:rFonts w:ascii="Arial Unicode MS" w:eastAsia="Arial Unicode MS" w:hAnsi="Arial Unicode MS" w:cs="Arial Unicode MS"/>
      <w:b w:val="0"/>
      <w:bCs w:val="0"/>
      <w:i w:val="0"/>
      <w:iCs w:val="0"/>
      <w:smallCaps w:val="0"/>
      <w:strike w:val="0"/>
      <w:u w:val="none"/>
    </w:rPr>
  </w:style>
  <w:style w:type="character" w:customStyle="1" w:styleId="Bodytext3TimesNewRoman14pt">
    <w:name w:val="Body text (3) + Times New Roman;14 pt"/>
    <w:basedOn w:val="Bodytext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lt-LT" w:eastAsia="lt-LT" w:bidi="lt-LT"/>
    </w:rPr>
  </w:style>
  <w:style w:type="character" w:customStyle="1" w:styleId="Bodytext4">
    <w:name w:val="Body text (4)_"/>
    <w:basedOn w:val="Numatytasispastraiposriftas"/>
    <w:link w:val="Bodytext40"/>
    <w:rPr>
      <w:rFonts w:ascii="Times New Roman" w:eastAsia="Times New Roman" w:hAnsi="Times New Roman" w:cs="Times New Roman"/>
      <w:b/>
      <w:bCs/>
      <w:i w:val="0"/>
      <w:iCs w:val="0"/>
      <w:smallCaps w:val="0"/>
      <w:strike w:val="0"/>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basedOn w:val="Numatytasispastraiposriftas"/>
    <w:link w:val="Headerorfooter0"/>
    <w:rPr>
      <w:rFonts w:ascii="Times New Roman" w:eastAsia="Times New Roman" w:hAnsi="Times New Roman" w:cs="Times New Roman"/>
      <w:b/>
      <w:bCs/>
      <w:i w:val="0"/>
      <w:iCs w:val="0"/>
      <w:smallCaps w:val="0"/>
      <w:strike w:val="0"/>
      <w:u w:val="none"/>
    </w:rPr>
  </w:style>
  <w:style w:type="character" w:customStyle="1" w:styleId="Heading13">
    <w:name w:val="Heading #1 (3)_"/>
    <w:basedOn w:val="Numatytasispastraiposriftas"/>
    <w:link w:val="Heading130"/>
    <w:rPr>
      <w:rFonts w:ascii="Times New Roman" w:eastAsia="Times New Roman" w:hAnsi="Times New Roman" w:cs="Times New Roman"/>
      <w:b/>
      <w:bCs/>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Bodytext30">
    <w:name w:val="Body text (3)"/>
    <w:basedOn w:val="prastasis"/>
    <w:link w:val="Bodytext3"/>
    <w:pPr>
      <w:shd w:val="clear" w:color="auto" w:fill="FFFFFF"/>
      <w:spacing w:line="281" w:lineRule="exact"/>
    </w:pPr>
    <w:rPr>
      <w:rFonts w:ascii="Arial Unicode MS" w:eastAsia="Arial Unicode MS" w:hAnsi="Arial Unicode MS" w:cs="Arial Unicode MS"/>
    </w:rPr>
  </w:style>
  <w:style w:type="paragraph" w:customStyle="1" w:styleId="Bodytext40">
    <w:name w:val="Body text (4)"/>
    <w:basedOn w:val="prastasis"/>
    <w:link w:val="Bodytext4"/>
    <w:pPr>
      <w:shd w:val="clear" w:color="auto" w:fill="FFFFFF"/>
      <w:spacing w:before="780" w:after="780" w:line="562" w:lineRule="exact"/>
      <w:jc w:val="center"/>
    </w:pPr>
    <w:rPr>
      <w:rFonts w:ascii="Times New Roman" w:eastAsia="Times New Roman" w:hAnsi="Times New Roman" w:cs="Times New Roman"/>
      <w:b/>
      <w:bCs/>
    </w:rPr>
  </w:style>
  <w:style w:type="paragraph" w:customStyle="1" w:styleId="Bodytext20">
    <w:name w:val="Body text (2)"/>
    <w:basedOn w:val="prastasis"/>
    <w:link w:val="Bodytext2"/>
    <w:pPr>
      <w:shd w:val="clear" w:color="auto" w:fill="FFFFFF"/>
      <w:spacing w:before="300" w:after="300" w:line="277" w:lineRule="exact"/>
      <w:ind w:hanging="780"/>
      <w:jc w:val="both"/>
    </w:pPr>
    <w:rPr>
      <w:rFonts w:ascii="Times New Roman" w:eastAsia="Times New Roman" w:hAnsi="Times New Roman" w:cs="Times New Roman"/>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b/>
      <w:bCs/>
    </w:rPr>
  </w:style>
  <w:style w:type="paragraph" w:customStyle="1" w:styleId="Heading130">
    <w:name w:val="Heading #1 (3)"/>
    <w:basedOn w:val="prastasis"/>
    <w:link w:val="Heading13"/>
    <w:pPr>
      <w:shd w:val="clear" w:color="auto" w:fill="FFFFFF"/>
      <w:spacing w:before="240" w:after="360" w:line="0" w:lineRule="atLeast"/>
      <w:ind w:hanging="720"/>
      <w:jc w:val="both"/>
      <w:outlineLvl w:val="0"/>
    </w:pPr>
    <w:rPr>
      <w:rFonts w:ascii="Times New Roman" w:eastAsia="Times New Roman" w:hAnsi="Times New Roman" w:cs="Times New Roman"/>
      <w:b/>
      <w:bCs/>
    </w:rPr>
  </w:style>
  <w:style w:type="paragraph" w:styleId="Antrats">
    <w:name w:val="header"/>
    <w:basedOn w:val="prastasis"/>
    <w:link w:val="AntratsDiagrama"/>
    <w:uiPriority w:val="99"/>
    <w:unhideWhenUsed/>
    <w:rsid w:val="00512AF8"/>
    <w:pPr>
      <w:tabs>
        <w:tab w:val="center" w:pos="4819"/>
        <w:tab w:val="right" w:pos="9638"/>
      </w:tabs>
    </w:pPr>
  </w:style>
  <w:style w:type="character" w:customStyle="1" w:styleId="AntratsDiagrama">
    <w:name w:val="Antraštės Diagrama"/>
    <w:basedOn w:val="Numatytasispastraiposriftas"/>
    <w:link w:val="Antrats"/>
    <w:uiPriority w:val="99"/>
    <w:rsid w:val="00512AF8"/>
    <w:rPr>
      <w:color w:val="000000"/>
    </w:rPr>
  </w:style>
  <w:style w:type="paragraph" w:styleId="Porat">
    <w:name w:val="footer"/>
    <w:basedOn w:val="prastasis"/>
    <w:link w:val="PoratDiagrama"/>
    <w:uiPriority w:val="99"/>
    <w:unhideWhenUsed/>
    <w:rsid w:val="00512AF8"/>
    <w:pPr>
      <w:tabs>
        <w:tab w:val="center" w:pos="4819"/>
        <w:tab w:val="right" w:pos="9638"/>
      </w:tabs>
    </w:pPr>
  </w:style>
  <w:style w:type="character" w:customStyle="1" w:styleId="PoratDiagrama">
    <w:name w:val="Poraštė Diagrama"/>
    <w:basedOn w:val="Numatytasispastraiposriftas"/>
    <w:link w:val="Porat"/>
    <w:uiPriority w:val="99"/>
    <w:rsid w:val="00512AF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5833</Words>
  <Characters>3326</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Unknown Organization</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Daiva</cp:lastModifiedBy>
  <cp:revision>3</cp:revision>
  <dcterms:created xsi:type="dcterms:W3CDTF">2018-12-16T19:49:00Z</dcterms:created>
  <dcterms:modified xsi:type="dcterms:W3CDTF">2018-12-16T19:50:00Z</dcterms:modified>
</cp:coreProperties>
</file>